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EB012D">
        <w:rPr>
          <w:b w:val="0"/>
          <w:sz w:val="24"/>
        </w:rPr>
        <w:t>86MS0026-01-2024-005426-89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EB012D">
        <w:rPr>
          <w:b w:val="0"/>
          <w:sz w:val="24"/>
        </w:rPr>
        <w:t>05-0708/2601/2024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F333DF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1D4344" w:rsidP="001D4344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1D4344">
      <w:pPr>
        <w:widowControl w:val="0"/>
        <w:tabs>
          <w:tab w:val="left" w:pos="3615"/>
        </w:tabs>
        <w:spacing w:line="216" w:lineRule="auto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</w:t>
      </w:r>
      <w:r w:rsidR="00EB012D">
        <w:rPr>
          <w:color w:val="000000"/>
          <w:sz w:val="26"/>
          <w:szCs w:val="26"/>
        </w:rPr>
        <w:t xml:space="preserve">                           </w:t>
      </w:r>
      <w:r w:rsidRPr="00BC658B">
        <w:rPr>
          <w:color w:val="000000"/>
          <w:sz w:val="26"/>
          <w:szCs w:val="26"/>
        </w:rPr>
        <w:t xml:space="preserve">  </w:t>
      </w:r>
      <w:r w:rsidR="00EB012D">
        <w:rPr>
          <w:sz w:val="26"/>
          <w:szCs w:val="26"/>
        </w:rPr>
        <w:t>5 июня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1D4344" w:rsidP="00F333DF">
      <w:pPr>
        <w:widowControl w:val="0"/>
        <w:spacing w:line="216" w:lineRule="auto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F333DF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EB012D">
        <w:rPr>
          <w:sz w:val="26"/>
          <w:szCs w:val="26"/>
        </w:rPr>
        <w:t xml:space="preserve">Борисова </w:t>
      </w:r>
      <w:r w:rsidR="00A20589">
        <w:rPr>
          <w:sz w:val="26"/>
          <w:szCs w:val="26"/>
        </w:rPr>
        <w:t>Г.С.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EB012D">
        <w:rPr>
          <w:bCs/>
          <w:sz w:val="26"/>
          <w:szCs w:val="26"/>
        </w:rPr>
        <w:t>ч.</w:t>
      </w:r>
      <w:r w:rsidR="00314C56">
        <w:rPr>
          <w:bCs/>
          <w:sz w:val="26"/>
          <w:szCs w:val="26"/>
        </w:rPr>
        <w:t xml:space="preserve"> </w:t>
      </w:r>
      <w:r w:rsidR="00EB012D">
        <w:rPr>
          <w:bCs/>
          <w:sz w:val="26"/>
          <w:szCs w:val="26"/>
        </w:rPr>
        <w:t>1 ст. 7.27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F93B17">
      <w:pPr>
        <w:widowControl w:val="0"/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Борисова </w:t>
      </w:r>
      <w:r w:rsidR="00A20589">
        <w:rPr>
          <w:color w:val="000000"/>
          <w:sz w:val="26"/>
          <w:szCs w:val="26"/>
        </w:rPr>
        <w:t>Г.С.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A20589">
        <w:rPr>
          <w:sz w:val="26"/>
          <w:szCs w:val="26"/>
        </w:rPr>
        <w:t>*</w:t>
      </w:r>
    </w:p>
    <w:p w:rsidR="00314C56" w:rsidRPr="00314C56" w:rsidP="00F93B17">
      <w:pPr>
        <w:widowControl w:val="0"/>
        <w:suppressAutoHyphens/>
        <w:spacing w:line="216" w:lineRule="auto"/>
        <w:ind w:firstLine="709"/>
        <w:jc w:val="both"/>
        <w:rPr>
          <w:bCs/>
          <w:sz w:val="10"/>
          <w:szCs w:val="10"/>
        </w:rPr>
      </w:pPr>
    </w:p>
    <w:p w:rsidR="0081383D" w:rsidRPr="00BC658B" w:rsidP="00F333DF">
      <w:pPr>
        <w:widowControl w:val="0"/>
        <w:spacing w:line="216" w:lineRule="auto"/>
        <w:ind w:firstLine="709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EB012D" w:rsidP="00EB012D">
      <w:pPr>
        <w:spacing w:before="120" w:line="20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6F6561">
        <w:rPr>
          <w:sz w:val="26"/>
          <w:szCs w:val="26"/>
        </w:rPr>
        <w:t xml:space="preserve"> г. в </w:t>
      </w:r>
      <w:r>
        <w:rPr>
          <w:sz w:val="26"/>
          <w:szCs w:val="26"/>
        </w:rPr>
        <w:t>*</w:t>
      </w:r>
      <w:r w:rsidR="006F6561">
        <w:rPr>
          <w:sz w:val="26"/>
          <w:szCs w:val="26"/>
        </w:rPr>
        <w:t xml:space="preserve"> час.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мин. </w:t>
      </w:r>
      <w:r w:rsidR="006F6561">
        <w:rPr>
          <w:sz w:val="26"/>
          <w:szCs w:val="26"/>
        </w:rPr>
        <w:t>Борисов Г.С.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314C56">
        <w:rPr>
          <w:sz w:val="26"/>
          <w:szCs w:val="26"/>
        </w:rPr>
        <w:t xml:space="preserve">похитил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чем причинил </w:t>
      </w:r>
      <w:r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незначительный</w:t>
      </w:r>
      <w:r>
        <w:rPr>
          <w:sz w:val="26"/>
          <w:szCs w:val="26"/>
        </w:rPr>
        <w:t xml:space="preserve"> мат</w:t>
      </w:r>
      <w:r w:rsidR="006F6561">
        <w:rPr>
          <w:sz w:val="26"/>
          <w:szCs w:val="26"/>
        </w:rPr>
        <w:t xml:space="preserve">ериальный ущерб на общую сумму </w:t>
      </w:r>
      <w:r w:rsidR="00851E54">
        <w:rPr>
          <w:sz w:val="26"/>
          <w:szCs w:val="26"/>
        </w:rPr>
        <w:t xml:space="preserve">   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то есть совершил мелкое хищение чужого имущества, стоимостью не более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рублей путем кражи при отсутствии признаков преступлений, предусмотренных ч. 2, 3, 4 ст.158 УК РФ, ст. 158.1, ч. 2, 3, 4 ст. 159 УК РФ, ч. 2, 3, 4 ст. 159.1 УК РФ, ч. 2, 3, 4 ст. 159.2 УК РФ, ч. 2, 3, 4 ст. 159.3 УК РФ, ч. 2, 3, 4 ст. 159.5 УК РФ, ч. 2, 3, 4 ст. 159.6 УК РФ, ч. 2, 3 ст. 160 УК РФ.</w:t>
      </w:r>
    </w:p>
    <w:p w:rsidR="00EB012D" w:rsidP="00EB012D">
      <w:pPr>
        <w:shd w:val="clear" w:color="auto" w:fill="FFFFFF"/>
        <w:spacing w:line="20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6F6561">
        <w:rPr>
          <w:sz w:val="26"/>
          <w:szCs w:val="26"/>
        </w:rPr>
        <w:t>Борисов Г.С.</w:t>
      </w:r>
      <w:r>
        <w:rPr>
          <w:sz w:val="26"/>
          <w:szCs w:val="26"/>
        </w:rPr>
        <w:t xml:space="preserve"> вину в совершении данного административного правонарушения признал</w:t>
      </w:r>
      <w:r>
        <w:rPr>
          <w:color w:val="FF0000"/>
          <w:sz w:val="26"/>
          <w:szCs w:val="26"/>
        </w:rPr>
        <w:t xml:space="preserve">. </w:t>
      </w:r>
    </w:p>
    <w:p w:rsidR="00EB012D" w:rsidP="00EB012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потерпевшего в судебное заседание не явился, просил рассмотреть дело в его отсутствие.</w:t>
      </w:r>
    </w:p>
    <w:p w:rsidR="00EB012D" w:rsidP="00EB012D">
      <w:pPr>
        <w:spacing w:line="21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п.3 ст.25.2 КоАП РФ, с учетом мнения лиц, участвующих в деле, мировой судья приходит к выводу о возможности рассмотрения дела в отсутствие представителя потерпевшего. </w:t>
      </w:r>
    </w:p>
    <w:p w:rsidR="00EB012D" w:rsidP="00EB012D">
      <w:pPr>
        <w:shd w:val="clear" w:color="auto" w:fill="FFFFFF"/>
        <w:spacing w:line="20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Изучив материалы дела, заслушав объяснения </w:t>
      </w:r>
      <w:r w:rsidR="006F6561">
        <w:rPr>
          <w:sz w:val="26"/>
          <w:szCs w:val="26"/>
        </w:rPr>
        <w:t>Борисова Г.С.</w:t>
      </w:r>
      <w:r>
        <w:rPr>
          <w:color w:val="000000"/>
          <w:sz w:val="26"/>
          <w:szCs w:val="26"/>
        </w:rPr>
        <w:t>, судья пришел к следующим выводам.</w:t>
      </w:r>
    </w:p>
    <w:p w:rsidR="00EB012D" w:rsidP="00791584">
      <w:pPr>
        <w:shd w:val="clear" w:color="auto" w:fill="FFFFFF"/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обоснование вины </w:t>
      </w:r>
      <w:r w:rsidR="006F6561">
        <w:rPr>
          <w:sz w:val="26"/>
          <w:szCs w:val="26"/>
        </w:rPr>
        <w:t>Борисова Г.С.</w:t>
      </w:r>
      <w:r>
        <w:rPr>
          <w:color w:val="000000"/>
          <w:sz w:val="26"/>
          <w:szCs w:val="26"/>
        </w:rPr>
        <w:t xml:space="preserve"> в совершении административного правонарушения представлены следующие доказательства: </w:t>
      </w:r>
      <w:r w:rsidR="00A20589">
        <w:rPr>
          <w:color w:val="000000"/>
          <w:sz w:val="26"/>
          <w:szCs w:val="26"/>
        </w:rPr>
        <w:t>*</w:t>
      </w:r>
    </w:p>
    <w:p w:rsidR="00EB012D" w:rsidP="00EB012D">
      <w:pPr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Совокупность представленных доказательств, которые мировой судья признает относимыми и допустимыми, позволяет суду сделать вывод о виновности </w:t>
      </w:r>
      <w:r>
        <w:rPr>
          <w:color w:val="000000"/>
          <w:sz w:val="26"/>
          <w:szCs w:val="26"/>
        </w:rPr>
        <w:br/>
      </w:r>
      <w:r w:rsidR="006F6561">
        <w:rPr>
          <w:sz w:val="26"/>
          <w:szCs w:val="26"/>
        </w:rPr>
        <w:t>Борисова Г.С.</w:t>
      </w:r>
      <w:r>
        <w:rPr>
          <w:color w:val="000000"/>
          <w:sz w:val="26"/>
          <w:szCs w:val="26"/>
        </w:rPr>
        <w:t xml:space="preserve"> в совершении инкриминируемого правонарушения.</w:t>
      </w:r>
    </w:p>
    <w:p w:rsidR="00EB012D" w:rsidP="00EB012D">
      <w:pPr>
        <w:spacing w:line="20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 w:rsidR="006F6561">
        <w:rPr>
          <w:sz w:val="26"/>
          <w:szCs w:val="26"/>
        </w:rPr>
        <w:t>Борисова Г.С.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судья квалифицирует по ч. 1 ст.7.27 КоАП РФ – мелкое хищение чужого имущества, стоимость которого не превышает одну тысячу рублей, </w:t>
      </w:r>
      <w:r>
        <w:rPr>
          <w:sz w:val="26"/>
          <w:szCs w:val="26"/>
        </w:rPr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EB012D" w:rsidP="00EB012D">
      <w:pPr>
        <w:spacing w:line="20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B012D" w:rsidP="00EB012D">
      <w:pPr>
        <w:spacing w:line="20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EB012D" w:rsidP="00EB012D">
      <w:pPr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B012D" w:rsidP="00EB012D">
      <w:pPr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EB012D" w:rsidP="00EB012D">
      <w:pPr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Санкция ч. 1 ст. 7.27 КоАП РФ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012D" w:rsidP="00EB012D">
      <w:pPr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Борисов Г.С.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относится к кругу лиц, указанных в ч. 2 ст. 3.9 КоАП РФ.</w:t>
      </w:r>
    </w:p>
    <w:p w:rsidR="00EB012D" w:rsidP="00EB012D">
      <w:pPr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содеянному, обстоятельства, смягчающие и отягчающие ответственность, а также цели и задачи административного наказания и полагает справедливым назначить наказание в виде административного ареста.</w:t>
      </w:r>
    </w:p>
    <w:p w:rsidR="00EB012D" w:rsidP="00EB012D">
      <w:pPr>
        <w:spacing w:line="20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основании изложенного и руководствуясь ст. ст. 29.9 - 29.11 КоАП РФ, </w:t>
      </w:r>
    </w:p>
    <w:p w:rsidR="00EB012D" w:rsidRPr="006E0E9F" w:rsidP="00EB012D">
      <w:pPr>
        <w:widowControl w:val="0"/>
        <w:spacing w:line="216" w:lineRule="auto"/>
        <w:ind w:firstLine="709"/>
        <w:rPr>
          <w:sz w:val="10"/>
          <w:szCs w:val="10"/>
        </w:rPr>
      </w:pPr>
    </w:p>
    <w:p w:rsidR="00EB012D" w:rsidP="00EB012D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B012D" w:rsidRPr="006E0E9F" w:rsidP="00EB012D">
      <w:pPr>
        <w:widowControl w:val="0"/>
        <w:spacing w:line="216" w:lineRule="auto"/>
        <w:ind w:firstLine="709"/>
        <w:jc w:val="both"/>
        <w:rPr>
          <w:sz w:val="10"/>
          <w:szCs w:val="10"/>
        </w:rPr>
      </w:pPr>
    </w:p>
    <w:p w:rsidR="00EB012D" w:rsidP="00EB012D">
      <w:pPr>
        <w:spacing w:line="0" w:lineRule="atLeast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6F6561">
        <w:rPr>
          <w:color w:val="000000"/>
          <w:sz w:val="26"/>
          <w:szCs w:val="26"/>
        </w:rPr>
        <w:t xml:space="preserve">Борисова </w:t>
      </w:r>
      <w:r w:rsidR="00A20589">
        <w:rPr>
          <w:color w:val="000000"/>
          <w:sz w:val="26"/>
          <w:szCs w:val="26"/>
        </w:rPr>
        <w:t>Г.С.</w:t>
      </w:r>
      <w:r w:rsidR="006F65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</w:rPr>
        <w:t>ч. 1 ст. 7.27 КоАП РФ</w:t>
      </w:r>
      <w:r>
        <w:rPr>
          <w:sz w:val="26"/>
          <w:szCs w:val="26"/>
        </w:rPr>
        <w:t xml:space="preserve"> и назначить ему административное наказание в виде </w:t>
      </w:r>
      <w:r>
        <w:rPr>
          <w:color w:val="000000"/>
          <w:sz w:val="26"/>
          <w:szCs w:val="26"/>
        </w:rPr>
        <w:t>админ</w:t>
      </w:r>
      <w:r w:rsidR="00791584">
        <w:rPr>
          <w:color w:val="000000"/>
          <w:sz w:val="26"/>
          <w:szCs w:val="26"/>
        </w:rPr>
        <w:t>истративного ареста сроком на 14</w:t>
      </w:r>
      <w:r>
        <w:rPr>
          <w:color w:val="000000"/>
          <w:sz w:val="26"/>
          <w:szCs w:val="26"/>
        </w:rPr>
        <w:t xml:space="preserve"> (</w:t>
      </w:r>
      <w:r w:rsidR="00791584">
        <w:rPr>
          <w:color w:val="000000"/>
          <w:sz w:val="26"/>
          <w:szCs w:val="26"/>
        </w:rPr>
        <w:t>четырнадцать</w:t>
      </w:r>
      <w:r>
        <w:rPr>
          <w:color w:val="000000"/>
          <w:sz w:val="26"/>
          <w:szCs w:val="26"/>
        </w:rPr>
        <w:t xml:space="preserve">) суток. </w:t>
      </w:r>
    </w:p>
    <w:p w:rsidR="00EB012D" w:rsidP="00EB012D">
      <w:pPr>
        <w:widowControl w:val="0"/>
        <w:spacing w:line="0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административного ареста исчислять с момента административного задержания, то есть</w:t>
      </w:r>
      <w:r w:rsidR="00791584">
        <w:rPr>
          <w:color w:val="FF0000"/>
          <w:sz w:val="26"/>
          <w:szCs w:val="26"/>
        </w:rPr>
        <w:t xml:space="preserve"> </w:t>
      </w:r>
      <w:r w:rsidR="00A20589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>.</w:t>
      </w:r>
    </w:p>
    <w:p w:rsidR="00EB012D" w:rsidP="00EB012D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81383D" w:rsidRPr="00BC658B" w:rsidP="00EB012D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1D4344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1D4344" w:rsidRPr="00BC658B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81383D" w:rsidRPr="00BC658B" w:rsidP="00F333DF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КОПИЯ ВЕРНА</w:t>
      </w:r>
      <w:r w:rsidR="00EB012D">
        <w:rPr>
          <w:sz w:val="22"/>
          <w:szCs w:val="22"/>
        </w:rPr>
        <w:t xml:space="preserve"> 5 июня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ED0A79" w:rsidRPr="00791584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791584">
        <w:rPr>
          <w:sz w:val="22"/>
          <w:szCs w:val="22"/>
        </w:rPr>
        <w:t xml:space="preserve">Подлинный документ находится в деле </w:t>
      </w:r>
      <w:r w:rsidRPr="00791584" w:rsidR="00791584">
        <w:rPr>
          <w:color w:val="000000"/>
          <w:sz w:val="22"/>
          <w:szCs w:val="22"/>
        </w:rPr>
        <w:t xml:space="preserve">№ </w:t>
      </w:r>
      <w:r w:rsidRPr="00791584" w:rsidR="00791584">
        <w:rPr>
          <w:sz w:val="22"/>
          <w:szCs w:val="22"/>
        </w:rPr>
        <w:t>05-0708/2601/2024</w:t>
      </w:r>
      <w:r w:rsidRPr="00791584" w:rsidR="00791584">
        <w:rPr>
          <w:color w:val="000000"/>
          <w:sz w:val="22"/>
          <w:szCs w:val="22"/>
        </w:rPr>
        <w:t xml:space="preserve">   </w:t>
      </w:r>
    </w:p>
    <w:p w:rsidR="00DC0929" w:rsidRPr="0081383D" w:rsidP="00F333DF">
      <w:pPr>
        <w:widowControl w:val="0"/>
        <w:autoSpaceDN w:val="0"/>
        <w:spacing w:line="216" w:lineRule="auto"/>
        <w:jc w:val="both"/>
        <w:rPr>
          <w:sz w:val="20"/>
        </w:rPr>
      </w:pPr>
    </w:p>
    <w:sectPr w:rsidSect="008F41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5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F656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6F6561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F6561" w:rsidRPr="0081383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5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1D4344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14C56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E0E9F"/>
    <w:rsid w:val="006F220C"/>
    <w:rsid w:val="006F6561"/>
    <w:rsid w:val="0071240F"/>
    <w:rsid w:val="00717EEC"/>
    <w:rsid w:val="007432DE"/>
    <w:rsid w:val="00754B91"/>
    <w:rsid w:val="007570F5"/>
    <w:rsid w:val="00780C43"/>
    <w:rsid w:val="00781C06"/>
    <w:rsid w:val="00791584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51E5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20589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012D"/>
    <w:rsid w:val="00EC6ED5"/>
    <w:rsid w:val="00ED0A79"/>
    <w:rsid w:val="00EE432C"/>
    <w:rsid w:val="00EE4E30"/>
    <w:rsid w:val="00F333DF"/>
    <w:rsid w:val="00F56402"/>
    <w:rsid w:val="00F64260"/>
    <w:rsid w:val="00F82286"/>
    <w:rsid w:val="00F93B17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C9D17A-5D4C-46DF-872A-D39BCCE9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